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7B2E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ІНФОРМАЦІЯ </w:t>
      </w:r>
    </w:p>
    <w:p w14:paraId="4245690E" w14:textId="77777777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BDC13A7" w14:textId="4F24DE1D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ПрАТ «</w:t>
      </w:r>
      <w:r w:rsidR="0013355E" w:rsidRPr="0013355E">
        <w:rPr>
          <w:rFonts w:ascii="Times New Roman" w:hAnsi="Times New Roman" w:cs="Times New Roman"/>
          <w:b/>
          <w:bCs/>
          <w:lang w:val="uk-UA"/>
        </w:rPr>
        <w:t>Рафалівський кар’єр</w:t>
      </w:r>
      <w:r w:rsidRPr="002151A3">
        <w:rPr>
          <w:rFonts w:ascii="Times New Roman" w:hAnsi="Times New Roman" w:cs="Times New Roman"/>
          <w:b/>
          <w:bCs/>
          <w:lang w:val="uk-UA"/>
        </w:rPr>
        <w:t>» (код ЄДРПОУ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13355E" w:rsidRPr="0013355E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13976731</w:t>
      </w:r>
      <w:r w:rsidRPr="002151A3">
        <w:rPr>
          <w:rFonts w:ascii="Times New Roman" w:hAnsi="Times New Roman" w:cs="Times New Roman"/>
          <w:b/>
          <w:bCs/>
          <w:lang w:val="uk-UA"/>
        </w:rPr>
        <w:t>) (надалі – «Товариство»)</w:t>
      </w:r>
    </w:p>
    <w:p w14:paraId="44EAD824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таном на дату складення переліку осіб, яким надсилається повідомлення про дистанційне проведення позачергових загальних зборів акціонерів, </w:t>
      </w:r>
    </w:p>
    <w:p w14:paraId="0072BB44" w14:textId="3395565B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проведення яких заплановано на </w:t>
      </w:r>
      <w:r w:rsidR="0013355E">
        <w:rPr>
          <w:rFonts w:ascii="Times New Roman" w:hAnsi="Times New Roman" w:cs="Times New Roman"/>
          <w:b/>
          <w:bCs/>
          <w:lang w:val="uk-UA"/>
        </w:rPr>
        <w:t>29</w:t>
      </w:r>
      <w:r w:rsidRPr="002151A3">
        <w:rPr>
          <w:rFonts w:ascii="Times New Roman" w:hAnsi="Times New Roman" w:cs="Times New Roman"/>
          <w:b/>
          <w:bCs/>
          <w:lang w:val="uk-UA"/>
        </w:rPr>
        <w:t>.</w:t>
      </w:r>
      <w:r w:rsidR="0013355E">
        <w:rPr>
          <w:rFonts w:ascii="Times New Roman" w:hAnsi="Times New Roman" w:cs="Times New Roman"/>
          <w:b/>
          <w:bCs/>
          <w:lang w:val="uk-UA"/>
        </w:rPr>
        <w:t>11</w:t>
      </w:r>
      <w:r w:rsidRPr="002151A3">
        <w:rPr>
          <w:rFonts w:ascii="Times New Roman" w:hAnsi="Times New Roman" w:cs="Times New Roman"/>
          <w:b/>
          <w:bCs/>
          <w:lang w:val="uk-UA"/>
        </w:rPr>
        <w:t>.2023р.</w:t>
      </w:r>
    </w:p>
    <w:p w14:paraId="4C86DF8B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D3AA80B" w14:textId="77777777" w:rsidR="00550C3B" w:rsidRDefault="00550C3B" w:rsidP="00550C3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2B844704" w14:textId="7A243651" w:rsidR="00550C3B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B3499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24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.1</w:t>
      </w:r>
      <w:r w:rsidR="003A550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.2023р.)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6 583 744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п’ятсот вісімдесят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сімсот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сорок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чотири)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6CDCB689" w14:textId="77777777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14:paraId="0CA534DB" w14:textId="4A706ACE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голосуючих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B3499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24</w:t>
      </w:r>
      <w:bookmarkStart w:id="0" w:name="_GoBack"/>
      <w:bookmarkEnd w:id="0"/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.1</w:t>
      </w:r>
      <w:r w:rsidR="003A550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</w:t>
      </w:r>
      <w:r w:rsidR="0013355E"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.2023р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.) – </w:t>
      </w:r>
      <w:r w:rsidR="0013355E"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6 253 317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шість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мільйонів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двісті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п’ят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десят 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триста сімнадцять)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4B8C69C7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4C2C30B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EC17ACE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F90E356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46E446A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549DE37" w14:textId="77777777" w:rsidR="009A0C30" w:rsidRPr="00550C3B" w:rsidRDefault="009A0C30">
      <w:pPr>
        <w:rPr>
          <w:lang w:val="uk-UA"/>
        </w:rPr>
      </w:pPr>
    </w:p>
    <w:sectPr w:rsidR="009A0C30" w:rsidRPr="005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B"/>
    <w:rsid w:val="0013355E"/>
    <w:rsid w:val="003A5509"/>
    <w:rsid w:val="00550C3B"/>
    <w:rsid w:val="009A0C30"/>
    <w:rsid w:val="009A149F"/>
    <w:rsid w:val="00B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Benefit Brok</cp:lastModifiedBy>
  <cp:revision>4</cp:revision>
  <dcterms:created xsi:type="dcterms:W3CDTF">2023-08-29T10:26:00Z</dcterms:created>
  <dcterms:modified xsi:type="dcterms:W3CDTF">2023-11-28T07:53:00Z</dcterms:modified>
</cp:coreProperties>
</file>