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9EEF"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14:paraId="1E9CD6BF"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AAC725F"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1E71F67"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17.11.2025</w:t>
            </w:r>
          </w:p>
        </w:tc>
      </w:tr>
      <w:tr w:rsidR="00000000" w14:paraId="46119479"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64AC6E55"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000000" w14:paraId="794120F5"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B79C32B"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00000" w14:paraId="06F373DD" w14:textId="77777777">
        <w:tblPrEx>
          <w:tblCellMar>
            <w:top w:w="0" w:type="dxa"/>
            <w:bottom w:w="0" w:type="dxa"/>
          </w:tblCellMar>
        </w:tblPrEx>
        <w:trPr>
          <w:trHeight w:val="300"/>
        </w:trPr>
        <w:tc>
          <w:tcPr>
            <w:tcW w:w="5230" w:type="dxa"/>
            <w:tcBorders>
              <w:top w:val="nil"/>
              <w:left w:val="nil"/>
              <w:bottom w:val="nil"/>
              <w:right w:val="nil"/>
            </w:tcBorders>
            <w:vAlign w:val="bottom"/>
          </w:tcPr>
          <w:p w14:paraId="529A5D20"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14:paraId="44B09397" w14:textId="77777777" w:rsidR="00000000" w:rsidRDefault="006123C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34C6EA86" w14:textId="77777777">
        <w:tblPrEx>
          <w:tblCellMar>
            <w:top w:w="0" w:type="dxa"/>
            <w:bottom w:w="0" w:type="dxa"/>
          </w:tblCellMar>
        </w:tblPrEx>
        <w:trPr>
          <w:trHeight w:val="300"/>
        </w:trPr>
        <w:tc>
          <w:tcPr>
            <w:tcW w:w="10465" w:type="dxa"/>
            <w:tcBorders>
              <w:top w:val="nil"/>
              <w:left w:val="nil"/>
              <w:bottom w:val="nil"/>
              <w:right w:val="nil"/>
            </w:tcBorders>
            <w:vAlign w:val="bottom"/>
          </w:tcPr>
          <w:p w14:paraId="451AEB6F"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E1FF16B"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767276F4"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3A7D6E70"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14:paraId="79028CFC"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14:paraId="71E798A1"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14:paraId="5CD746B5"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14:paraId="49C06F16"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Бортник Петро Петрович</w:t>
            </w:r>
          </w:p>
        </w:tc>
      </w:tr>
      <w:tr w:rsidR="00000000" w14:paraId="4370F88E" w14:textId="77777777">
        <w:tblPrEx>
          <w:tblCellMar>
            <w:top w:w="0" w:type="dxa"/>
            <w:bottom w:w="0" w:type="dxa"/>
          </w:tblCellMar>
        </w:tblPrEx>
        <w:trPr>
          <w:trHeight w:val="200"/>
        </w:trPr>
        <w:tc>
          <w:tcPr>
            <w:tcW w:w="3415" w:type="dxa"/>
            <w:tcBorders>
              <w:top w:val="nil"/>
              <w:left w:val="nil"/>
              <w:bottom w:val="nil"/>
              <w:right w:val="nil"/>
            </w:tcBorders>
          </w:tcPr>
          <w:p w14:paraId="204A7849"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14:paraId="63F555EB"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14:paraId="55EE0A90"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8180943"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14:paraId="3D2805BD"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w:t>
            </w:r>
            <w:r>
              <w:rPr>
                <w:rFonts w:ascii="Times New Roman" w:hAnsi="Times New Roman" w:cs="Times New Roman"/>
                <w:sz w:val="20"/>
                <w:szCs w:val="20"/>
              </w:rPr>
              <w:t xml:space="preserve"> емітента)</w:t>
            </w:r>
          </w:p>
        </w:tc>
      </w:tr>
    </w:tbl>
    <w:p w14:paraId="5FFC31B5" w14:textId="77777777" w:rsidR="00000000" w:rsidRDefault="006123CE">
      <w:pPr>
        <w:widowControl w:val="0"/>
        <w:autoSpaceDE w:val="0"/>
        <w:autoSpaceDN w:val="0"/>
        <w:adjustRightInd w:val="0"/>
        <w:spacing w:after="0" w:line="240" w:lineRule="auto"/>
        <w:rPr>
          <w:rFonts w:ascii="Times New Roman" w:hAnsi="Times New Roman" w:cs="Times New Roman"/>
          <w:sz w:val="20"/>
          <w:szCs w:val="20"/>
        </w:rPr>
      </w:pPr>
    </w:p>
    <w:p w14:paraId="690BC996"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14:paraId="044181B9" w14:textId="77777777" w:rsidR="00000000" w:rsidRDefault="006123CE">
      <w:pPr>
        <w:widowControl w:val="0"/>
        <w:autoSpaceDE w:val="0"/>
        <w:autoSpaceDN w:val="0"/>
        <w:adjustRightInd w:val="0"/>
        <w:spacing w:after="0" w:line="240" w:lineRule="auto"/>
        <w:rPr>
          <w:rFonts w:ascii="Times New Roman" w:hAnsi="Times New Roman" w:cs="Times New Roman"/>
          <w:b/>
          <w:bCs/>
          <w:sz w:val="28"/>
          <w:szCs w:val="28"/>
        </w:rPr>
      </w:pPr>
    </w:p>
    <w:p w14:paraId="601A3DD8"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14:paraId="69C364AD" w14:textId="77777777" w:rsidR="00000000" w:rsidRDefault="006123C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акціонерне товариство «Рафалівський кар’єр»</w:t>
      </w:r>
    </w:p>
    <w:p w14:paraId="07FA3F8E"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14:paraId="2664E3FC"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34374, Рівненська обл., с. Iванчі, вул.Робiтнича, буд. 28</w:t>
      </w:r>
    </w:p>
    <w:p w14:paraId="078AF345"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13976731</w:t>
      </w:r>
    </w:p>
    <w:p w14:paraId="78A364CC"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(03634) 5-31-93</w:t>
      </w:r>
    </w:p>
    <w:p w14:paraId="2F5ED1EF"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w:t>
      </w:r>
      <w:r>
        <w:rPr>
          <w:rFonts w:ascii="Times New Roman" w:hAnsi="Times New Roman" w:cs="Times New Roman"/>
          <w:sz w:val="24"/>
          <w:szCs w:val="24"/>
        </w:rPr>
        <w:t>лектронної пошти, яка є офіційним каналом зв’язку: rafalovka_karer@ukr.net</w:t>
      </w:r>
    </w:p>
    <w:p w14:paraId="63A87FFC"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w:t>
      </w:r>
      <w:r>
        <w:rPr>
          <w:rFonts w:ascii="Times New Roman" w:hAnsi="Times New Roman" w:cs="Times New Roman"/>
          <w:sz w:val="24"/>
          <w:szCs w:val="24"/>
        </w:rPr>
        <w:t xml:space="preserve">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5242CF4C"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w:t>
      </w:r>
      <w:r>
        <w:rPr>
          <w:rFonts w:ascii="Times New Roman" w:hAnsi="Times New Roman" w:cs="Times New Roman"/>
          <w:sz w:val="24"/>
          <w:szCs w:val="24"/>
        </w:rPr>
        <w:t>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68176DE6"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p>
    <w:p w14:paraId="65E001D8"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w:t>
      </w:r>
      <w:r>
        <w:rPr>
          <w:rFonts w:ascii="Times New Roman" w:hAnsi="Times New Roman" w:cs="Times New Roman"/>
          <w:b/>
          <w:bCs/>
          <w:sz w:val="24"/>
          <w:szCs w:val="24"/>
        </w:rPr>
        <w:t xml:space="preserve">та місце оприлюднення інформації </w:t>
      </w:r>
    </w:p>
    <w:p w14:paraId="5DB3ADE2"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1877EE3A" w14:textId="77777777">
        <w:tblPrEx>
          <w:tblCellMar>
            <w:top w:w="0" w:type="dxa"/>
            <w:bottom w:w="0" w:type="dxa"/>
          </w:tblCellMar>
        </w:tblPrEx>
        <w:trPr>
          <w:trHeight w:val="300"/>
        </w:trPr>
        <w:tc>
          <w:tcPr>
            <w:tcW w:w="3415" w:type="dxa"/>
            <w:vMerge w:val="restart"/>
            <w:tcBorders>
              <w:top w:val="nil"/>
              <w:left w:val="nil"/>
              <w:bottom w:val="nil"/>
              <w:right w:val="nil"/>
            </w:tcBorders>
          </w:tcPr>
          <w:p w14:paraId="51229EF4" w14:textId="77777777" w:rsidR="00000000" w:rsidRDefault="006123C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3838C70A"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http://www.rafkar.pat.ua/documents/informaciya-dlya-akcioneriv-ta-steikholderiv</w:t>
            </w:r>
          </w:p>
        </w:tc>
        <w:tc>
          <w:tcPr>
            <w:tcW w:w="1885" w:type="dxa"/>
            <w:tcBorders>
              <w:top w:val="nil"/>
              <w:left w:val="nil"/>
              <w:bottom w:val="single" w:sz="6" w:space="0" w:color="auto"/>
              <w:right w:val="nil"/>
            </w:tcBorders>
            <w:vAlign w:val="bottom"/>
          </w:tcPr>
          <w:p w14:paraId="7538A0A6"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17.11.2025</w:t>
            </w:r>
          </w:p>
        </w:tc>
      </w:tr>
      <w:tr w:rsidR="00000000" w14:paraId="15C01114" w14:textId="77777777">
        <w:tblPrEx>
          <w:tblCellMar>
            <w:top w:w="0" w:type="dxa"/>
            <w:bottom w:w="0" w:type="dxa"/>
          </w:tblCellMar>
        </w:tblPrEx>
        <w:trPr>
          <w:trHeight w:val="300"/>
        </w:trPr>
        <w:tc>
          <w:tcPr>
            <w:tcW w:w="3415" w:type="dxa"/>
            <w:vMerge/>
            <w:tcBorders>
              <w:top w:val="nil"/>
              <w:left w:val="nil"/>
              <w:bottom w:val="nil"/>
              <w:right w:val="nil"/>
            </w:tcBorders>
          </w:tcPr>
          <w:p w14:paraId="4BFAEC87" w14:textId="77777777" w:rsidR="00000000" w:rsidRDefault="006123CE">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14:paraId="7450DF7D"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14:paraId="5D9AC68E"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14:paraId="045BD76E" w14:textId="77777777" w:rsidR="00000000" w:rsidRDefault="006123CE">
      <w:pPr>
        <w:widowControl w:val="0"/>
        <w:autoSpaceDE w:val="0"/>
        <w:autoSpaceDN w:val="0"/>
        <w:adjustRightInd w:val="0"/>
        <w:spacing w:after="0" w:line="240" w:lineRule="auto"/>
        <w:rPr>
          <w:rFonts w:ascii="Times New Roman" w:hAnsi="Times New Roman" w:cs="Times New Roman"/>
          <w:sz w:val="20"/>
          <w:szCs w:val="20"/>
        </w:rPr>
        <w:sectPr w:rsidR="00000000">
          <w:footerReference w:type="default" r:id="rId6"/>
          <w:pgSz w:w="11905" w:h="16837"/>
          <w:pgMar w:top="570" w:right="720" w:bottom="570" w:left="720" w:header="708" w:footer="360" w:gutter="0"/>
          <w:pgNumType w:start="1"/>
          <w:cols w:space="720"/>
          <w:noEndnote/>
        </w:sectPr>
      </w:pPr>
    </w:p>
    <w:p w14:paraId="52643C0D"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14:paraId="6A609530"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зміну складу посадових осіб емітента</w:t>
      </w:r>
    </w:p>
    <w:p w14:paraId="164843CF"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0C7C0BE3"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6D5E08DB"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4B869D4A"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064CF0BC"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50BC0F66" w14:textId="77777777" w:rsidR="00000000" w:rsidRDefault="006123C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14:paraId="59A7913F"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Розмір частки в статутному капіталі емітента (у відсотках)</w:t>
            </w:r>
          </w:p>
        </w:tc>
      </w:tr>
      <w:tr w:rsidR="00000000" w14:paraId="4BEBACD9"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0DE0A975"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7ED1A47F"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4BA0A8C7"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6D77B1E2"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65" w:type="dxa"/>
            <w:tcBorders>
              <w:top w:val="single" w:sz="6" w:space="0" w:color="auto"/>
              <w:left w:val="single" w:sz="6" w:space="0" w:color="auto"/>
              <w:bottom w:val="single" w:sz="6" w:space="0" w:color="auto"/>
            </w:tcBorders>
            <w:vAlign w:val="center"/>
          </w:tcPr>
          <w:p w14:paraId="23F011E8"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00000" w14:paraId="293ECFE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B52EA2F"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17.11.2025</w:t>
            </w:r>
          </w:p>
        </w:tc>
        <w:tc>
          <w:tcPr>
            <w:tcW w:w="1800" w:type="dxa"/>
            <w:tcBorders>
              <w:top w:val="single" w:sz="6" w:space="0" w:color="auto"/>
              <w:left w:val="single" w:sz="6" w:space="0" w:color="auto"/>
              <w:bottom w:val="single" w:sz="6" w:space="0" w:color="auto"/>
              <w:right w:val="single" w:sz="6" w:space="0" w:color="auto"/>
            </w:tcBorders>
          </w:tcPr>
          <w:p w14:paraId="26EECF63"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3296D94A"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14:paraId="601ABAEE"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Бортник Петро Петрович</w:t>
            </w:r>
          </w:p>
        </w:tc>
        <w:tc>
          <w:tcPr>
            <w:tcW w:w="1865" w:type="dxa"/>
            <w:tcBorders>
              <w:top w:val="single" w:sz="6" w:space="0" w:color="auto"/>
              <w:left w:val="single" w:sz="6" w:space="0" w:color="auto"/>
              <w:bottom w:val="single" w:sz="6" w:space="0" w:color="auto"/>
            </w:tcBorders>
          </w:tcPr>
          <w:p w14:paraId="7C822E80"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00000" w14:paraId="0CE6E479"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9B98316" w14:textId="77777777" w:rsidR="00000000" w:rsidRDefault="006123C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3BD3E14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0D7A4A4" w14:textId="77777777" w:rsidR="00000000" w:rsidRDefault="006123C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17.11.2025 року рiшенням Наглядової ради ПрАТ "Рафалiвський кар'єр" (Протокол № б/н  вiд 17.11.2025 р.) припинено повноваження посадової особи у зв'язку iз закiнченням термiну дiї повноважень. Посадова особа обiймала дану посаду протягом 23 років. Акцiями </w:t>
            </w:r>
            <w:r>
              <w:rPr>
                <w:rFonts w:ascii="Times New Roman" w:hAnsi="Times New Roman" w:cs="Times New Roman"/>
                <w:sz w:val="20"/>
                <w:szCs w:val="20"/>
              </w:rPr>
              <w:t>емiтента не володiє. Непогашеної судимостi за корисливi та посадовi злочини посадова особа не має.</w:t>
            </w:r>
          </w:p>
        </w:tc>
      </w:tr>
      <w:tr w:rsidR="00000000" w14:paraId="037F197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A760F06"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17.11.2025</w:t>
            </w:r>
          </w:p>
        </w:tc>
        <w:tc>
          <w:tcPr>
            <w:tcW w:w="1800" w:type="dxa"/>
            <w:tcBorders>
              <w:top w:val="single" w:sz="6" w:space="0" w:color="auto"/>
              <w:left w:val="single" w:sz="6" w:space="0" w:color="auto"/>
              <w:bottom w:val="single" w:sz="6" w:space="0" w:color="auto"/>
              <w:right w:val="single" w:sz="6" w:space="0" w:color="auto"/>
            </w:tcBorders>
          </w:tcPr>
          <w:p w14:paraId="2E2B35CB"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4ABB73B4"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Директор</w:t>
            </w:r>
          </w:p>
        </w:tc>
        <w:tc>
          <w:tcPr>
            <w:tcW w:w="3000" w:type="dxa"/>
            <w:tcBorders>
              <w:top w:val="single" w:sz="6" w:space="0" w:color="auto"/>
              <w:left w:val="single" w:sz="6" w:space="0" w:color="auto"/>
              <w:bottom w:val="single" w:sz="6" w:space="0" w:color="auto"/>
              <w:right w:val="single" w:sz="6" w:space="0" w:color="auto"/>
            </w:tcBorders>
          </w:tcPr>
          <w:p w14:paraId="14529AC2"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Бортник Петро Петрович</w:t>
            </w:r>
          </w:p>
        </w:tc>
        <w:tc>
          <w:tcPr>
            <w:tcW w:w="1865" w:type="dxa"/>
            <w:tcBorders>
              <w:top w:val="single" w:sz="6" w:space="0" w:color="auto"/>
              <w:left w:val="single" w:sz="6" w:space="0" w:color="auto"/>
              <w:bottom w:val="single" w:sz="6" w:space="0" w:color="auto"/>
            </w:tcBorders>
          </w:tcPr>
          <w:p w14:paraId="4007BA33" w14:textId="77777777" w:rsidR="00000000" w:rsidRDefault="006123C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000000" w14:paraId="0F17D974"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DFF882C" w14:textId="77777777" w:rsidR="00000000" w:rsidRDefault="006123C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000000" w14:paraId="476C491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0FDE5F9" w14:textId="77777777" w:rsidR="00000000" w:rsidRDefault="006123C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Посадову особу обрано 17.11.2025 року рiшенням Наглядової ради ПрАТ "Рафалiвський кар'єр" (Протокол № б/н вiд 17.11.2025 р.) на посаду директора. Вiдповiдно до статуту товариства посадова особа обрана термiном на 1 рiк. Акцiями емiтента не володiє. Протяго</w:t>
            </w:r>
            <w:r>
              <w:rPr>
                <w:rFonts w:ascii="Times New Roman" w:hAnsi="Times New Roman" w:cs="Times New Roman"/>
                <w:sz w:val="20"/>
                <w:szCs w:val="20"/>
              </w:rPr>
              <w:t>м останнiх п'яти рокiв Бортник Петро Петрович обiймав посаду директора ПрАТ "Рафалiвський кар'єр". Непогашеної судимостi за корисливi та посадовi злочини посадова особа не має.</w:t>
            </w:r>
          </w:p>
        </w:tc>
      </w:tr>
    </w:tbl>
    <w:p w14:paraId="203CC3B6" w14:textId="77777777" w:rsidR="006123CE" w:rsidRDefault="006123CE"/>
    <w:sectPr w:rsidR="006123CE">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C5FC" w14:textId="77777777" w:rsidR="006123CE" w:rsidRDefault="006123CE">
      <w:pPr>
        <w:spacing w:after="0" w:line="240" w:lineRule="auto"/>
      </w:pPr>
      <w:r>
        <w:separator/>
      </w:r>
    </w:p>
  </w:endnote>
  <w:endnote w:type="continuationSeparator" w:id="0">
    <w:p w14:paraId="250A7993" w14:textId="77777777" w:rsidR="006123CE" w:rsidRDefault="0061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3BE2" w14:textId="77777777" w:rsidR="00000000" w:rsidRDefault="006123CE">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sidR="009C6447">
      <w:rPr>
        <w:rFonts w:ascii="Times New Roman" w:hAnsi="Times New Roman" w:cs="Times New Roman"/>
        <w:sz w:val="20"/>
        <w:szCs w:val="20"/>
        <w:lang w:val="ru-RU"/>
      </w:rPr>
      <w:fldChar w:fldCharType="separate"/>
    </w:r>
    <w:r w:rsidR="009C6447">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7721" w14:textId="77777777" w:rsidR="006123CE" w:rsidRDefault="006123CE">
      <w:pPr>
        <w:spacing w:after="0" w:line="240" w:lineRule="auto"/>
      </w:pPr>
      <w:r>
        <w:separator/>
      </w:r>
    </w:p>
  </w:footnote>
  <w:footnote w:type="continuationSeparator" w:id="0">
    <w:p w14:paraId="7D63A9BA" w14:textId="77777777" w:rsidR="006123CE" w:rsidRDefault="006123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47"/>
    <w:rsid w:val="006123CE"/>
    <w:rsid w:val="009C6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BCFA3"/>
  <w14:defaultImageDpi w14:val="0"/>
  <w15:docId w15:val="{B66411AD-8373-4DAD-9013-3260414F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2339</Words>
  <Characters>1334</Characters>
  <Application>Microsoft Office Word</Application>
  <DocSecurity>0</DocSecurity>
  <Lines>11</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2025-11-17T11:03:00Z</dcterms:created>
  <dcterms:modified xsi:type="dcterms:W3CDTF">2025-11-17T11:03:00Z</dcterms:modified>
</cp:coreProperties>
</file>